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5AC" w:rsidRPr="00280A12" w:rsidRDefault="009935AC" w:rsidP="00F372B9">
      <w:pPr>
        <w:jc w:val="center"/>
        <w:rPr>
          <w:sz w:val="20"/>
        </w:rPr>
      </w:pPr>
      <w:r w:rsidRPr="00280A12">
        <w:rPr>
          <w:rFonts w:ascii="Book Antiqua" w:hAnsi="Book Antiqua"/>
          <w:b/>
          <w:bCs/>
          <w:sz w:val="28"/>
          <w:szCs w:val="48"/>
          <w:u w:val="single"/>
        </w:rPr>
        <w:t>Uintah FF</w:t>
      </w:r>
      <w:r w:rsidR="00F372B9">
        <w:rPr>
          <w:rFonts w:ascii="Book Antiqua" w:hAnsi="Book Antiqua"/>
          <w:b/>
          <w:bCs/>
          <w:sz w:val="28"/>
          <w:szCs w:val="48"/>
          <w:u w:val="single"/>
        </w:rPr>
        <w:t>A CDE Team Member Points System 201</w:t>
      </w:r>
      <w:r w:rsidR="005F692E">
        <w:rPr>
          <w:rFonts w:ascii="Book Antiqua" w:hAnsi="Book Antiqua"/>
          <w:b/>
          <w:bCs/>
          <w:sz w:val="28"/>
          <w:szCs w:val="48"/>
          <w:u w:val="single"/>
        </w:rPr>
        <w:t>7</w:t>
      </w:r>
      <w:r w:rsidR="00F372B9">
        <w:rPr>
          <w:rFonts w:ascii="Book Antiqua" w:hAnsi="Book Antiqua"/>
          <w:b/>
          <w:bCs/>
          <w:sz w:val="28"/>
          <w:szCs w:val="48"/>
          <w:u w:val="single"/>
        </w:rPr>
        <w:t>-1</w:t>
      </w:r>
      <w:r w:rsidR="005F692E">
        <w:rPr>
          <w:rFonts w:ascii="Book Antiqua" w:hAnsi="Book Antiqua"/>
          <w:b/>
          <w:bCs/>
          <w:sz w:val="28"/>
          <w:szCs w:val="48"/>
          <w:u w:val="single"/>
        </w:rPr>
        <w:t>8</w:t>
      </w:r>
    </w:p>
    <w:p w:rsidR="00F372B9" w:rsidRDefault="00F372B9" w:rsidP="009935AC">
      <w:pPr>
        <w:rPr>
          <w:sz w:val="22"/>
          <w:szCs w:val="22"/>
        </w:rPr>
      </w:pPr>
    </w:p>
    <w:p w:rsidR="009935AC" w:rsidRPr="005174C6" w:rsidRDefault="009935AC" w:rsidP="009935AC">
      <w:pPr>
        <w:rPr>
          <w:szCs w:val="22"/>
        </w:rPr>
      </w:pPr>
      <w:r w:rsidRPr="005174C6">
        <w:rPr>
          <w:szCs w:val="22"/>
        </w:rPr>
        <w:t xml:space="preserve">A point system will be used to determine final eligibility for participation in all FFA Career Development events. To be part of a FFA CDE team, FFA members must first meet all eligibility requirements required by Uintah School Board policies, pay any required participation fees, meet minimum grade/GPA and school attendance requirements and be an active FFA member. FFA members must also accumulate enough CDE participation points through our point system to be part of a CDE team.  CDE team member points will be earned by attending practices, participating in CDE contests such as Snow College and by achieving a level of mastery in the CDE event as evidenced by practice tests and work in practice sessions. Point values will be determined by the FFA Advisor/team coach. Points can only be earned by attending the </w:t>
      </w:r>
      <w:r w:rsidRPr="005174C6">
        <w:rPr>
          <w:szCs w:val="22"/>
          <w:u w:val="single"/>
        </w:rPr>
        <w:t>entire</w:t>
      </w:r>
      <w:r w:rsidRPr="005174C6">
        <w:rPr>
          <w:szCs w:val="22"/>
        </w:rPr>
        <w:t xml:space="preserve"> practice/event.</w:t>
      </w:r>
    </w:p>
    <w:p w:rsidR="00F372B9" w:rsidRPr="005174C6" w:rsidRDefault="00F372B9" w:rsidP="009935AC">
      <w:pPr>
        <w:rPr>
          <w:szCs w:val="22"/>
        </w:rPr>
      </w:pPr>
    </w:p>
    <w:p w:rsidR="00F372B9" w:rsidRPr="005174C6" w:rsidRDefault="00F372B9" w:rsidP="00F372B9">
      <w:pPr>
        <w:rPr>
          <w:szCs w:val="22"/>
        </w:rPr>
      </w:pPr>
      <w:r w:rsidRPr="005174C6">
        <w:rPr>
          <w:szCs w:val="22"/>
        </w:rPr>
        <w:t xml:space="preserve">Excuses for missed practices/events </w:t>
      </w:r>
      <w:r w:rsidRPr="005174C6">
        <w:rPr>
          <w:szCs w:val="22"/>
          <w:u w:val="single"/>
        </w:rPr>
        <w:t>will not</w:t>
      </w:r>
      <w:r w:rsidRPr="005174C6">
        <w:rPr>
          <w:szCs w:val="22"/>
        </w:rPr>
        <w:t xml:space="preserve"> be considered.  There are too many excuses and to decipher what is a legitimate excuse for a missed practice is too subjective. We will have limited opportunities to earn extra points. Extra points for CDE teams can be earned by coming in after school to put in extra time practicing for the event. Extra points are earned at a value of </w:t>
      </w:r>
      <w:r w:rsidRPr="005F692E">
        <w:rPr>
          <w:b/>
          <w:szCs w:val="22"/>
        </w:rPr>
        <w:t>.50</w:t>
      </w:r>
      <w:r w:rsidRPr="005174C6">
        <w:rPr>
          <w:szCs w:val="22"/>
        </w:rPr>
        <w:t xml:space="preserve"> the original point values. </w:t>
      </w:r>
    </w:p>
    <w:p w:rsidR="009935AC" w:rsidRPr="005174C6" w:rsidRDefault="009935AC" w:rsidP="009935AC">
      <w:pPr>
        <w:rPr>
          <w:szCs w:val="22"/>
        </w:rPr>
      </w:pPr>
    </w:p>
    <w:p w:rsidR="009935AC" w:rsidRPr="005174C6" w:rsidRDefault="009935AC" w:rsidP="009935AC">
      <w:pPr>
        <w:rPr>
          <w:szCs w:val="22"/>
        </w:rPr>
      </w:pPr>
      <w:r w:rsidRPr="005174C6">
        <w:rPr>
          <w:szCs w:val="22"/>
        </w:rPr>
        <w:t>An example of FFA CDE team point accumulation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1106"/>
        <w:gridCol w:w="1162"/>
        <w:gridCol w:w="1292"/>
        <w:gridCol w:w="1143"/>
        <w:gridCol w:w="1442"/>
      </w:tblGrid>
      <w:tr w:rsidR="009935AC" w:rsidRPr="005174C6" w:rsidTr="00E83A38">
        <w:tc>
          <w:tcPr>
            <w:tcW w:w="10818" w:type="dxa"/>
            <w:gridSpan w:val="6"/>
          </w:tcPr>
          <w:p w:rsidR="009935AC" w:rsidRPr="005174C6" w:rsidRDefault="009935AC" w:rsidP="00E83A38">
            <w:pPr>
              <w:jc w:val="center"/>
              <w:rPr>
                <w:b/>
                <w:szCs w:val="22"/>
              </w:rPr>
            </w:pPr>
            <w:r w:rsidRPr="005174C6">
              <w:rPr>
                <w:b/>
                <w:szCs w:val="22"/>
              </w:rPr>
              <w:t>FFA Member</w:t>
            </w:r>
          </w:p>
        </w:tc>
      </w:tr>
      <w:tr w:rsidR="009935AC" w:rsidRPr="005174C6" w:rsidTr="00E83A38">
        <w:tc>
          <w:tcPr>
            <w:tcW w:w="3888" w:type="dxa"/>
          </w:tcPr>
          <w:p w:rsidR="009935AC" w:rsidRPr="005174C6" w:rsidRDefault="009935AC" w:rsidP="00E83A38">
            <w:pPr>
              <w:rPr>
                <w:b/>
                <w:szCs w:val="22"/>
              </w:rPr>
            </w:pPr>
            <w:r w:rsidRPr="005174C6">
              <w:rPr>
                <w:b/>
                <w:szCs w:val="22"/>
              </w:rPr>
              <w:t>Points Possible</w:t>
            </w:r>
          </w:p>
        </w:tc>
        <w:tc>
          <w:tcPr>
            <w:tcW w:w="1260" w:type="dxa"/>
          </w:tcPr>
          <w:p w:rsidR="009935AC" w:rsidRPr="005174C6" w:rsidRDefault="009935AC" w:rsidP="00E83A38">
            <w:pPr>
              <w:rPr>
                <w:szCs w:val="22"/>
              </w:rPr>
            </w:pPr>
            <w:r w:rsidRPr="005174C6">
              <w:rPr>
                <w:szCs w:val="22"/>
              </w:rPr>
              <w:t xml:space="preserve"> Janie Doe</w:t>
            </w:r>
          </w:p>
        </w:tc>
        <w:tc>
          <w:tcPr>
            <w:tcW w:w="1260" w:type="dxa"/>
          </w:tcPr>
          <w:p w:rsidR="009935AC" w:rsidRPr="005174C6" w:rsidRDefault="009935AC" w:rsidP="00E83A38">
            <w:pPr>
              <w:rPr>
                <w:szCs w:val="22"/>
              </w:rPr>
            </w:pPr>
            <w:r w:rsidRPr="005174C6">
              <w:rPr>
                <w:szCs w:val="22"/>
              </w:rPr>
              <w:t>Johnny P. Doe</w:t>
            </w:r>
          </w:p>
        </w:tc>
        <w:tc>
          <w:tcPr>
            <w:tcW w:w="1440" w:type="dxa"/>
          </w:tcPr>
          <w:p w:rsidR="009935AC" w:rsidRPr="005174C6" w:rsidRDefault="009935AC" w:rsidP="00E83A38">
            <w:pPr>
              <w:rPr>
                <w:szCs w:val="22"/>
              </w:rPr>
            </w:pPr>
            <w:r w:rsidRPr="005174C6">
              <w:rPr>
                <w:szCs w:val="22"/>
              </w:rPr>
              <w:t>Bobby Smithy</w:t>
            </w:r>
          </w:p>
        </w:tc>
        <w:tc>
          <w:tcPr>
            <w:tcW w:w="1260" w:type="dxa"/>
          </w:tcPr>
          <w:p w:rsidR="009935AC" w:rsidRPr="005174C6" w:rsidRDefault="009935AC" w:rsidP="00E83A38">
            <w:pPr>
              <w:rPr>
                <w:szCs w:val="22"/>
              </w:rPr>
            </w:pPr>
            <w:r w:rsidRPr="005174C6">
              <w:rPr>
                <w:szCs w:val="22"/>
              </w:rPr>
              <w:t>Benny Dover</w:t>
            </w:r>
          </w:p>
        </w:tc>
        <w:tc>
          <w:tcPr>
            <w:tcW w:w="1710" w:type="dxa"/>
          </w:tcPr>
          <w:p w:rsidR="009935AC" w:rsidRPr="005174C6" w:rsidRDefault="009935AC" w:rsidP="00E83A38">
            <w:pPr>
              <w:rPr>
                <w:szCs w:val="22"/>
              </w:rPr>
            </w:pPr>
            <w:r w:rsidRPr="005174C6">
              <w:rPr>
                <w:szCs w:val="22"/>
              </w:rPr>
              <w:t>Betty Jones</w:t>
            </w:r>
          </w:p>
        </w:tc>
      </w:tr>
      <w:tr w:rsidR="009935AC" w:rsidRPr="005174C6" w:rsidTr="00E83A38">
        <w:tc>
          <w:tcPr>
            <w:tcW w:w="3888" w:type="dxa"/>
          </w:tcPr>
          <w:p w:rsidR="009935AC" w:rsidRPr="005174C6" w:rsidRDefault="009935AC" w:rsidP="00E83A38">
            <w:pPr>
              <w:rPr>
                <w:szCs w:val="22"/>
              </w:rPr>
            </w:pPr>
            <w:r w:rsidRPr="005174C6">
              <w:rPr>
                <w:szCs w:val="22"/>
              </w:rPr>
              <w:t>Practice 1/1/17</w:t>
            </w:r>
          </w:p>
        </w:tc>
        <w:tc>
          <w:tcPr>
            <w:tcW w:w="1260" w:type="dxa"/>
          </w:tcPr>
          <w:p w:rsidR="009935AC" w:rsidRPr="005174C6" w:rsidRDefault="009935AC" w:rsidP="00E83A38">
            <w:pPr>
              <w:rPr>
                <w:szCs w:val="22"/>
              </w:rPr>
            </w:pPr>
            <w:r w:rsidRPr="005174C6">
              <w:rPr>
                <w:szCs w:val="22"/>
              </w:rPr>
              <w:t>50</w:t>
            </w:r>
          </w:p>
        </w:tc>
        <w:tc>
          <w:tcPr>
            <w:tcW w:w="1260" w:type="dxa"/>
          </w:tcPr>
          <w:p w:rsidR="009935AC" w:rsidRPr="005174C6" w:rsidRDefault="009935AC" w:rsidP="00E83A38">
            <w:pPr>
              <w:rPr>
                <w:szCs w:val="22"/>
              </w:rPr>
            </w:pPr>
            <w:r w:rsidRPr="005174C6">
              <w:rPr>
                <w:szCs w:val="22"/>
              </w:rPr>
              <w:t>0</w:t>
            </w:r>
          </w:p>
        </w:tc>
        <w:tc>
          <w:tcPr>
            <w:tcW w:w="1440" w:type="dxa"/>
          </w:tcPr>
          <w:p w:rsidR="009935AC" w:rsidRPr="005174C6" w:rsidRDefault="009935AC" w:rsidP="00E83A38">
            <w:pPr>
              <w:rPr>
                <w:szCs w:val="22"/>
              </w:rPr>
            </w:pPr>
            <w:r w:rsidRPr="005174C6">
              <w:rPr>
                <w:szCs w:val="22"/>
              </w:rPr>
              <w:t>50</w:t>
            </w:r>
          </w:p>
        </w:tc>
        <w:tc>
          <w:tcPr>
            <w:tcW w:w="1260" w:type="dxa"/>
          </w:tcPr>
          <w:p w:rsidR="009935AC" w:rsidRPr="005174C6" w:rsidRDefault="009935AC" w:rsidP="00E83A38">
            <w:pPr>
              <w:rPr>
                <w:szCs w:val="22"/>
              </w:rPr>
            </w:pPr>
            <w:r w:rsidRPr="005174C6">
              <w:rPr>
                <w:szCs w:val="22"/>
              </w:rPr>
              <w:t>50</w:t>
            </w:r>
          </w:p>
        </w:tc>
        <w:tc>
          <w:tcPr>
            <w:tcW w:w="1710" w:type="dxa"/>
          </w:tcPr>
          <w:p w:rsidR="009935AC" w:rsidRPr="005174C6" w:rsidRDefault="009935AC" w:rsidP="00E83A38">
            <w:pPr>
              <w:rPr>
                <w:szCs w:val="22"/>
              </w:rPr>
            </w:pPr>
            <w:r w:rsidRPr="005174C6">
              <w:rPr>
                <w:szCs w:val="22"/>
              </w:rPr>
              <w:t>50</w:t>
            </w:r>
          </w:p>
        </w:tc>
      </w:tr>
      <w:tr w:rsidR="009935AC" w:rsidRPr="005174C6" w:rsidTr="00E83A38">
        <w:tc>
          <w:tcPr>
            <w:tcW w:w="3888" w:type="dxa"/>
          </w:tcPr>
          <w:p w:rsidR="009935AC" w:rsidRPr="005174C6" w:rsidRDefault="009935AC" w:rsidP="00E83A38">
            <w:pPr>
              <w:rPr>
                <w:szCs w:val="22"/>
              </w:rPr>
            </w:pPr>
            <w:r w:rsidRPr="005174C6">
              <w:rPr>
                <w:szCs w:val="22"/>
              </w:rPr>
              <w:t>Practice 1/10/17</w:t>
            </w:r>
          </w:p>
        </w:tc>
        <w:tc>
          <w:tcPr>
            <w:tcW w:w="1260" w:type="dxa"/>
          </w:tcPr>
          <w:p w:rsidR="009935AC" w:rsidRPr="005174C6" w:rsidRDefault="009935AC" w:rsidP="00E83A38">
            <w:pPr>
              <w:rPr>
                <w:szCs w:val="22"/>
              </w:rPr>
            </w:pPr>
            <w:r w:rsidRPr="005174C6">
              <w:rPr>
                <w:szCs w:val="22"/>
              </w:rPr>
              <w:t>50</w:t>
            </w:r>
          </w:p>
        </w:tc>
        <w:tc>
          <w:tcPr>
            <w:tcW w:w="1260" w:type="dxa"/>
          </w:tcPr>
          <w:p w:rsidR="009935AC" w:rsidRPr="005174C6" w:rsidRDefault="009935AC" w:rsidP="00E83A38">
            <w:pPr>
              <w:rPr>
                <w:szCs w:val="22"/>
              </w:rPr>
            </w:pPr>
            <w:r w:rsidRPr="005174C6">
              <w:rPr>
                <w:szCs w:val="22"/>
              </w:rPr>
              <w:t>50</w:t>
            </w:r>
          </w:p>
        </w:tc>
        <w:tc>
          <w:tcPr>
            <w:tcW w:w="1440" w:type="dxa"/>
          </w:tcPr>
          <w:p w:rsidR="009935AC" w:rsidRPr="005174C6" w:rsidRDefault="009935AC" w:rsidP="00E83A38">
            <w:pPr>
              <w:rPr>
                <w:szCs w:val="22"/>
              </w:rPr>
            </w:pPr>
            <w:r w:rsidRPr="005174C6">
              <w:rPr>
                <w:szCs w:val="22"/>
              </w:rPr>
              <w:t>50</w:t>
            </w:r>
          </w:p>
        </w:tc>
        <w:tc>
          <w:tcPr>
            <w:tcW w:w="1260" w:type="dxa"/>
          </w:tcPr>
          <w:p w:rsidR="009935AC" w:rsidRPr="005174C6" w:rsidRDefault="009935AC" w:rsidP="00E83A38">
            <w:pPr>
              <w:rPr>
                <w:szCs w:val="22"/>
              </w:rPr>
            </w:pPr>
            <w:r w:rsidRPr="005174C6">
              <w:rPr>
                <w:szCs w:val="22"/>
              </w:rPr>
              <w:t>50</w:t>
            </w:r>
          </w:p>
        </w:tc>
        <w:tc>
          <w:tcPr>
            <w:tcW w:w="1710" w:type="dxa"/>
          </w:tcPr>
          <w:p w:rsidR="009935AC" w:rsidRPr="005174C6" w:rsidRDefault="009935AC" w:rsidP="00E83A38">
            <w:pPr>
              <w:rPr>
                <w:szCs w:val="22"/>
              </w:rPr>
            </w:pPr>
            <w:r w:rsidRPr="005174C6">
              <w:rPr>
                <w:szCs w:val="22"/>
              </w:rPr>
              <w:t>50</w:t>
            </w:r>
          </w:p>
        </w:tc>
      </w:tr>
      <w:tr w:rsidR="009935AC" w:rsidRPr="005174C6" w:rsidTr="00E83A38">
        <w:tc>
          <w:tcPr>
            <w:tcW w:w="3888" w:type="dxa"/>
          </w:tcPr>
          <w:p w:rsidR="009935AC" w:rsidRPr="005174C6" w:rsidRDefault="009935AC" w:rsidP="00E83A38">
            <w:pPr>
              <w:rPr>
                <w:szCs w:val="22"/>
              </w:rPr>
            </w:pPr>
            <w:r w:rsidRPr="005174C6">
              <w:rPr>
                <w:szCs w:val="22"/>
              </w:rPr>
              <w:t>Practice 1/21/17</w:t>
            </w:r>
          </w:p>
        </w:tc>
        <w:tc>
          <w:tcPr>
            <w:tcW w:w="1260" w:type="dxa"/>
          </w:tcPr>
          <w:p w:rsidR="009935AC" w:rsidRPr="005174C6" w:rsidRDefault="009935AC" w:rsidP="00E83A38">
            <w:pPr>
              <w:rPr>
                <w:szCs w:val="22"/>
              </w:rPr>
            </w:pPr>
            <w:r w:rsidRPr="005174C6">
              <w:rPr>
                <w:szCs w:val="22"/>
              </w:rPr>
              <w:t>0</w:t>
            </w:r>
          </w:p>
        </w:tc>
        <w:tc>
          <w:tcPr>
            <w:tcW w:w="1260" w:type="dxa"/>
          </w:tcPr>
          <w:p w:rsidR="009935AC" w:rsidRPr="005174C6" w:rsidRDefault="009935AC" w:rsidP="00E83A38">
            <w:pPr>
              <w:rPr>
                <w:szCs w:val="22"/>
              </w:rPr>
            </w:pPr>
            <w:r w:rsidRPr="005174C6">
              <w:rPr>
                <w:szCs w:val="22"/>
              </w:rPr>
              <w:t>50</w:t>
            </w:r>
          </w:p>
        </w:tc>
        <w:tc>
          <w:tcPr>
            <w:tcW w:w="1440" w:type="dxa"/>
          </w:tcPr>
          <w:p w:rsidR="009935AC" w:rsidRPr="005174C6" w:rsidRDefault="009935AC" w:rsidP="00E83A38">
            <w:pPr>
              <w:rPr>
                <w:szCs w:val="22"/>
              </w:rPr>
            </w:pPr>
            <w:r w:rsidRPr="005174C6">
              <w:rPr>
                <w:szCs w:val="22"/>
              </w:rPr>
              <w:t>50</w:t>
            </w:r>
          </w:p>
        </w:tc>
        <w:tc>
          <w:tcPr>
            <w:tcW w:w="1260" w:type="dxa"/>
          </w:tcPr>
          <w:p w:rsidR="009935AC" w:rsidRPr="005174C6" w:rsidRDefault="009935AC" w:rsidP="00E83A38">
            <w:pPr>
              <w:rPr>
                <w:szCs w:val="22"/>
              </w:rPr>
            </w:pPr>
            <w:r w:rsidRPr="005174C6">
              <w:rPr>
                <w:szCs w:val="22"/>
              </w:rPr>
              <w:t>0</w:t>
            </w:r>
          </w:p>
        </w:tc>
        <w:tc>
          <w:tcPr>
            <w:tcW w:w="1710" w:type="dxa"/>
          </w:tcPr>
          <w:p w:rsidR="009935AC" w:rsidRPr="005174C6" w:rsidRDefault="009935AC" w:rsidP="00E83A38">
            <w:pPr>
              <w:rPr>
                <w:szCs w:val="22"/>
              </w:rPr>
            </w:pPr>
            <w:r w:rsidRPr="005174C6">
              <w:rPr>
                <w:szCs w:val="22"/>
              </w:rPr>
              <w:t>50</w:t>
            </w:r>
          </w:p>
        </w:tc>
      </w:tr>
      <w:tr w:rsidR="009935AC" w:rsidRPr="005174C6" w:rsidTr="00E83A38">
        <w:tc>
          <w:tcPr>
            <w:tcW w:w="3888" w:type="dxa"/>
          </w:tcPr>
          <w:p w:rsidR="009935AC" w:rsidRPr="005174C6" w:rsidRDefault="009935AC" w:rsidP="00E83A38">
            <w:pPr>
              <w:rPr>
                <w:szCs w:val="22"/>
              </w:rPr>
            </w:pPr>
            <w:r w:rsidRPr="005174C6">
              <w:rPr>
                <w:szCs w:val="22"/>
              </w:rPr>
              <w:t>Participation at Snow College event</w:t>
            </w:r>
          </w:p>
        </w:tc>
        <w:tc>
          <w:tcPr>
            <w:tcW w:w="1260" w:type="dxa"/>
          </w:tcPr>
          <w:p w:rsidR="009935AC" w:rsidRPr="005174C6" w:rsidRDefault="009935AC" w:rsidP="00E83A38">
            <w:pPr>
              <w:rPr>
                <w:szCs w:val="22"/>
              </w:rPr>
            </w:pPr>
            <w:r w:rsidRPr="005174C6">
              <w:rPr>
                <w:szCs w:val="22"/>
              </w:rPr>
              <w:t>100</w:t>
            </w:r>
          </w:p>
        </w:tc>
        <w:tc>
          <w:tcPr>
            <w:tcW w:w="1260" w:type="dxa"/>
          </w:tcPr>
          <w:p w:rsidR="009935AC" w:rsidRPr="005174C6" w:rsidRDefault="009935AC" w:rsidP="00E83A38">
            <w:pPr>
              <w:rPr>
                <w:szCs w:val="22"/>
              </w:rPr>
            </w:pPr>
            <w:r w:rsidRPr="005174C6">
              <w:rPr>
                <w:szCs w:val="22"/>
              </w:rPr>
              <w:t>100</w:t>
            </w:r>
          </w:p>
        </w:tc>
        <w:tc>
          <w:tcPr>
            <w:tcW w:w="1440" w:type="dxa"/>
          </w:tcPr>
          <w:p w:rsidR="009935AC" w:rsidRPr="005174C6" w:rsidRDefault="009935AC" w:rsidP="00E83A38">
            <w:pPr>
              <w:rPr>
                <w:szCs w:val="22"/>
              </w:rPr>
            </w:pPr>
            <w:r w:rsidRPr="005174C6">
              <w:rPr>
                <w:szCs w:val="22"/>
              </w:rPr>
              <w:t>100</w:t>
            </w:r>
          </w:p>
        </w:tc>
        <w:tc>
          <w:tcPr>
            <w:tcW w:w="1260" w:type="dxa"/>
          </w:tcPr>
          <w:p w:rsidR="009935AC" w:rsidRPr="005174C6" w:rsidRDefault="009935AC" w:rsidP="00E83A38">
            <w:pPr>
              <w:rPr>
                <w:szCs w:val="22"/>
              </w:rPr>
            </w:pPr>
            <w:r w:rsidRPr="005174C6">
              <w:rPr>
                <w:szCs w:val="22"/>
              </w:rPr>
              <w:t>100</w:t>
            </w:r>
          </w:p>
        </w:tc>
        <w:tc>
          <w:tcPr>
            <w:tcW w:w="1710" w:type="dxa"/>
          </w:tcPr>
          <w:p w:rsidR="009935AC" w:rsidRPr="005174C6" w:rsidRDefault="009935AC" w:rsidP="00E83A38">
            <w:pPr>
              <w:rPr>
                <w:szCs w:val="22"/>
              </w:rPr>
            </w:pPr>
            <w:r w:rsidRPr="005174C6">
              <w:rPr>
                <w:szCs w:val="22"/>
              </w:rPr>
              <w:t>0</w:t>
            </w:r>
          </w:p>
        </w:tc>
      </w:tr>
      <w:tr w:rsidR="009935AC" w:rsidRPr="005174C6" w:rsidTr="00E83A38">
        <w:tc>
          <w:tcPr>
            <w:tcW w:w="3888" w:type="dxa"/>
          </w:tcPr>
          <w:p w:rsidR="009935AC" w:rsidRPr="005174C6" w:rsidRDefault="009935AC" w:rsidP="00E83A38">
            <w:pPr>
              <w:rPr>
                <w:szCs w:val="22"/>
              </w:rPr>
            </w:pPr>
            <w:r w:rsidRPr="005174C6">
              <w:rPr>
                <w:szCs w:val="22"/>
              </w:rPr>
              <w:t>Practice Test score</w:t>
            </w:r>
          </w:p>
        </w:tc>
        <w:tc>
          <w:tcPr>
            <w:tcW w:w="1260" w:type="dxa"/>
          </w:tcPr>
          <w:p w:rsidR="009935AC" w:rsidRPr="005174C6" w:rsidRDefault="009935AC" w:rsidP="00E83A38">
            <w:pPr>
              <w:rPr>
                <w:szCs w:val="22"/>
              </w:rPr>
            </w:pPr>
            <w:r w:rsidRPr="005174C6">
              <w:rPr>
                <w:szCs w:val="22"/>
              </w:rPr>
              <w:t>50</w:t>
            </w:r>
          </w:p>
        </w:tc>
        <w:tc>
          <w:tcPr>
            <w:tcW w:w="1260" w:type="dxa"/>
          </w:tcPr>
          <w:p w:rsidR="009935AC" w:rsidRPr="005174C6" w:rsidRDefault="009935AC" w:rsidP="00E83A38">
            <w:pPr>
              <w:rPr>
                <w:szCs w:val="22"/>
              </w:rPr>
            </w:pPr>
            <w:r w:rsidRPr="005174C6">
              <w:rPr>
                <w:szCs w:val="22"/>
              </w:rPr>
              <w:t>42</w:t>
            </w:r>
          </w:p>
        </w:tc>
        <w:tc>
          <w:tcPr>
            <w:tcW w:w="1440" w:type="dxa"/>
          </w:tcPr>
          <w:p w:rsidR="009935AC" w:rsidRPr="005174C6" w:rsidRDefault="009935AC" w:rsidP="00E83A38">
            <w:pPr>
              <w:rPr>
                <w:szCs w:val="22"/>
              </w:rPr>
            </w:pPr>
            <w:r w:rsidRPr="005174C6">
              <w:rPr>
                <w:szCs w:val="22"/>
              </w:rPr>
              <w:t>50</w:t>
            </w:r>
          </w:p>
        </w:tc>
        <w:tc>
          <w:tcPr>
            <w:tcW w:w="1260" w:type="dxa"/>
          </w:tcPr>
          <w:p w:rsidR="009935AC" w:rsidRPr="005174C6" w:rsidRDefault="009935AC" w:rsidP="00E83A38">
            <w:pPr>
              <w:rPr>
                <w:szCs w:val="22"/>
              </w:rPr>
            </w:pPr>
            <w:r w:rsidRPr="005174C6">
              <w:rPr>
                <w:szCs w:val="22"/>
              </w:rPr>
              <w:t>38</w:t>
            </w:r>
          </w:p>
        </w:tc>
        <w:tc>
          <w:tcPr>
            <w:tcW w:w="1710" w:type="dxa"/>
          </w:tcPr>
          <w:p w:rsidR="009935AC" w:rsidRPr="005174C6" w:rsidRDefault="009935AC" w:rsidP="00E83A38">
            <w:pPr>
              <w:rPr>
                <w:szCs w:val="22"/>
              </w:rPr>
            </w:pPr>
            <w:r w:rsidRPr="005174C6">
              <w:rPr>
                <w:szCs w:val="22"/>
              </w:rPr>
              <w:t>48</w:t>
            </w:r>
          </w:p>
        </w:tc>
      </w:tr>
      <w:tr w:rsidR="009935AC" w:rsidRPr="005174C6" w:rsidTr="00E83A38">
        <w:tc>
          <w:tcPr>
            <w:tcW w:w="3888" w:type="dxa"/>
          </w:tcPr>
          <w:p w:rsidR="009935AC" w:rsidRPr="005174C6" w:rsidRDefault="009935AC" w:rsidP="00E83A38">
            <w:pPr>
              <w:rPr>
                <w:szCs w:val="22"/>
              </w:rPr>
            </w:pPr>
            <w:r w:rsidRPr="005174C6">
              <w:rPr>
                <w:szCs w:val="22"/>
              </w:rPr>
              <w:t>Total Points Earned</w:t>
            </w:r>
          </w:p>
        </w:tc>
        <w:tc>
          <w:tcPr>
            <w:tcW w:w="1260" w:type="dxa"/>
          </w:tcPr>
          <w:p w:rsidR="009935AC" w:rsidRPr="005174C6" w:rsidRDefault="009935AC" w:rsidP="00E83A38">
            <w:pPr>
              <w:rPr>
                <w:szCs w:val="22"/>
              </w:rPr>
            </w:pPr>
            <w:r w:rsidRPr="005174C6">
              <w:rPr>
                <w:szCs w:val="22"/>
              </w:rPr>
              <w:t>250</w:t>
            </w:r>
          </w:p>
        </w:tc>
        <w:tc>
          <w:tcPr>
            <w:tcW w:w="1260" w:type="dxa"/>
          </w:tcPr>
          <w:p w:rsidR="009935AC" w:rsidRPr="005174C6" w:rsidRDefault="009935AC" w:rsidP="00E83A38">
            <w:pPr>
              <w:rPr>
                <w:szCs w:val="22"/>
              </w:rPr>
            </w:pPr>
            <w:r w:rsidRPr="005174C6">
              <w:rPr>
                <w:szCs w:val="22"/>
              </w:rPr>
              <w:t>242</w:t>
            </w:r>
          </w:p>
        </w:tc>
        <w:tc>
          <w:tcPr>
            <w:tcW w:w="1440" w:type="dxa"/>
          </w:tcPr>
          <w:p w:rsidR="009935AC" w:rsidRPr="005174C6" w:rsidRDefault="009935AC" w:rsidP="00E83A38">
            <w:pPr>
              <w:rPr>
                <w:szCs w:val="22"/>
              </w:rPr>
            </w:pPr>
            <w:r w:rsidRPr="005174C6">
              <w:rPr>
                <w:szCs w:val="22"/>
              </w:rPr>
              <w:t>300</w:t>
            </w:r>
          </w:p>
        </w:tc>
        <w:tc>
          <w:tcPr>
            <w:tcW w:w="1260" w:type="dxa"/>
          </w:tcPr>
          <w:p w:rsidR="009935AC" w:rsidRPr="005174C6" w:rsidRDefault="009935AC" w:rsidP="00E83A38">
            <w:pPr>
              <w:rPr>
                <w:szCs w:val="22"/>
              </w:rPr>
            </w:pPr>
            <w:r w:rsidRPr="005174C6">
              <w:rPr>
                <w:szCs w:val="22"/>
              </w:rPr>
              <w:t>238</w:t>
            </w:r>
          </w:p>
        </w:tc>
        <w:tc>
          <w:tcPr>
            <w:tcW w:w="1710" w:type="dxa"/>
          </w:tcPr>
          <w:p w:rsidR="009935AC" w:rsidRPr="005174C6" w:rsidRDefault="009935AC" w:rsidP="00E83A38">
            <w:pPr>
              <w:rPr>
                <w:szCs w:val="22"/>
              </w:rPr>
            </w:pPr>
            <w:r w:rsidRPr="005174C6">
              <w:rPr>
                <w:szCs w:val="22"/>
              </w:rPr>
              <w:t>198</w:t>
            </w:r>
          </w:p>
        </w:tc>
      </w:tr>
    </w:tbl>
    <w:p w:rsidR="009935AC" w:rsidRPr="005174C6" w:rsidRDefault="009935AC" w:rsidP="009935AC">
      <w:pPr>
        <w:rPr>
          <w:szCs w:val="22"/>
        </w:rPr>
      </w:pPr>
    </w:p>
    <w:p w:rsidR="009935AC" w:rsidRPr="005174C6" w:rsidRDefault="009935AC" w:rsidP="009935AC">
      <w:pPr>
        <w:rPr>
          <w:szCs w:val="22"/>
        </w:rPr>
      </w:pPr>
      <w:r w:rsidRPr="005174C6">
        <w:rPr>
          <w:szCs w:val="22"/>
        </w:rPr>
        <w:t>In the above example assuming all team members meet all eligibility requirements, Betty Jones earned the least amount of points and therefore would not be able to compete on this team</w:t>
      </w:r>
      <w:r w:rsidR="005F692E">
        <w:rPr>
          <w:szCs w:val="22"/>
        </w:rPr>
        <w:t xml:space="preserve">. She </w:t>
      </w:r>
      <w:r w:rsidR="005F692E" w:rsidRPr="005174C6">
        <w:rPr>
          <w:szCs w:val="22"/>
        </w:rPr>
        <w:t>would</w:t>
      </w:r>
      <w:r w:rsidRPr="005174C6">
        <w:rPr>
          <w:szCs w:val="22"/>
        </w:rPr>
        <w:t xml:space="preserve"> be considered an alternate, but would not travel to the contest to compete in this event. Most all FFA CDEs are made up of four team members. </w:t>
      </w:r>
    </w:p>
    <w:p w:rsidR="009935AC" w:rsidRPr="005174C6" w:rsidRDefault="009935AC" w:rsidP="009935AC">
      <w:pPr>
        <w:rPr>
          <w:szCs w:val="22"/>
        </w:rPr>
      </w:pPr>
    </w:p>
    <w:p w:rsidR="009935AC" w:rsidRPr="005174C6" w:rsidRDefault="009935AC" w:rsidP="009935AC">
      <w:pPr>
        <w:rPr>
          <w:szCs w:val="22"/>
        </w:rPr>
      </w:pPr>
      <w:r w:rsidRPr="005174C6">
        <w:rPr>
          <w:szCs w:val="22"/>
        </w:rPr>
        <w:t xml:space="preserve">Point calculation tables </w:t>
      </w:r>
      <w:r w:rsidR="005F692E">
        <w:rPr>
          <w:szCs w:val="22"/>
        </w:rPr>
        <w:t xml:space="preserve">can be made </w:t>
      </w:r>
      <w:r w:rsidRPr="005174C6">
        <w:rPr>
          <w:szCs w:val="22"/>
        </w:rPr>
        <w:t>available for viewing by all FFA members on Google via the Uintah FFA Website.</w:t>
      </w:r>
    </w:p>
    <w:p w:rsidR="009935AC" w:rsidRPr="005174C6" w:rsidRDefault="009935AC" w:rsidP="009935AC">
      <w:pPr>
        <w:rPr>
          <w:szCs w:val="22"/>
        </w:rPr>
      </w:pPr>
    </w:p>
    <w:p w:rsidR="009935AC" w:rsidRPr="005174C6" w:rsidRDefault="009935AC" w:rsidP="009935AC">
      <w:pPr>
        <w:rPr>
          <w:szCs w:val="22"/>
        </w:rPr>
      </w:pPr>
      <w:r w:rsidRPr="005174C6">
        <w:rPr>
          <w:szCs w:val="22"/>
        </w:rPr>
        <w:t xml:space="preserve">This is our </w:t>
      </w:r>
      <w:r w:rsidR="005F692E">
        <w:rPr>
          <w:szCs w:val="22"/>
        </w:rPr>
        <w:t xml:space="preserve">second </w:t>
      </w:r>
      <w:r w:rsidRPr="005174C6">
        <w:rPr>
          <w:szCs w:val="22"/>
        </w:rPr>
        <w:t>year with this new system.  Other FFA chapters use similar systems and have found them to be most helpful. We may have to refine this system a little as the year goes but it is now fully implemented.</w:t>
      </w:r>
      <w:r w:rsidR="00F372B9" w:rsidRPr="005174C6">
        <w:rPr>
          <w:szCs w:val="22"/>
        </w:rPr>
        <w:t xml:space="preserve"> If you have questions, please contact Mr. Wilson.</w:t>
      </w:r>
    </w:p>
    <w:p w:rsidR="009562D5" w:rsidRPr="005174C6" w:rsidRDefault="009562D5">
      <w:pPr>
        <w:rPr>
          <w:sz w:val="28"/>
        </w:rPr>
      </w:pPr>
      <w:bookmarkStart w:id="0" w:name="_GoBack"/>
      <w:bookmarkEnd w:id="0"/>
    </w:p>
    <w:sectPr w:rsidR="009562D5" w:rsidRPr="00517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AC"/>
    <w:rsid w:val="005174C6"/>
    <w:rsid w:val="005F692E"/>
    <w:rsid w:val="009562D5"/>
    <w:rsid w:val="009935AC"/>
    <w:rsid w:val="00F37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4C5CB"/>
  <w15:chartTrackingRefBased/>
  <w15:docId w15:val="{D74A0D55-2BAF-4D2B-93FE-A0D9D065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5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Uintah School District</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Wilson</dc:creator>
  <cp:keywords/>
  <dc:description/>
  <cp:lastModifiedBy>David Wilson</cp:lastModifiedBy>
  <cp:revision>4</cp:revision>
  <dcterms:created xsi:type="dcterms:W3CDTF">2016-08-23T13:34:00Z</dcterms:created>
  <dcterms:modified xsi:type="dcterms:W3CDTF">2018-01-29T22:38:00Z</dcterms:modified>
</cp:coreProperties>
</file>